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jc w:val="center"/>
        <w:rPr>
          <w:rFonts w:ascii="宋体" w:hAnsi="宋体" w:eastAsia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2022年湘潭市市直教育系统公开招聘教师岗位表</w:t>
      </w:r>
    </w:p>
    <w:tbl>
      <w:tblPr>
        <w:tblStyle w:val="3"/>
        <w:tblW w:w="147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391"/>
        <w:gridCol w:w="709"/>
        <w:gridCol w:w="696"/>
        <w:gridCol w:w="668"/>
        <w:gridCol w:w="818"/>
        <w:gridCol w:w="1759"/>
        <w:gridCol w:w="1855"/>
        <w:gridCol w:w="2625"/>
        <w:gridCol w:w="1125"/>
        <w:gridCol w:w="1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EDED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岗位数</w:t>
            </w:r>
          </w:p>
        </w:tc>
        <w:tc>
          <w:tcPr>
            <w:tcW w:w="84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资    格    条    件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笔试科目</w:t>
            </w:r>
          </w:p>
        </w:tc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面试方式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tblHeader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最低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最低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年龄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(以下)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教师资格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(及以上)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EDEDED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DEDED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其  他  要  求</w:t>
            </w: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湘机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中学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(共7个）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中国语言文学类、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语文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初中数学A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数学与统计类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数学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初中数学B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数学与统计类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数学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初中英语A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英语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初中英语B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英语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心理健康教育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教育学类、心理学类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体育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湘潭大学附属实验学校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(共32个）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小学语文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中国语言文学类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教育学类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  <w:t>、新闻学、播音与主持艺术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语文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小学语文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中国语言文学类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教育学类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  <w:t>、新闻学、播音与主持艺术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语文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小学数学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数学与统计类、教育学类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小学数学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数学与统计类、教育学类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小学科学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科学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小学体育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试教、实际操作能力测试(以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羽毛球、乒乓球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为主)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小学体育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试教、实际操作能力测试(以篮球为主)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湘潭大学附属实验学校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(共32个）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小学音乐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音乐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试教、实际操作能力测试（以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舞蹈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为主）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儿童心理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小学教师资格证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心理学类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  <w:t>儿童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初中语文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语文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初中语文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语文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初中数学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数学与统计类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初中数学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数学与统计类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初中生物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生物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初中物理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物理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初中英语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英语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初中英语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英语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综合实践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  <w:t>高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计算机类、自动化类、电子信息类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数学与统计类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  <w:t>机器人工程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试教，实际操作能力测试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高中通用技术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机械类、电子信息类、物理学类、教育技术学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通用技术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试教，实际操作能力测试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湘潭市四中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(共4个）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物理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英语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试教、实际操作能力测试(以足球或篮球为主)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数学与统计类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湘钢一中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教育集团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十二中校区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(共40个）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初中语文A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语文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初中语文B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初中数学A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数学与统计类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湘钢一中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教育集团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十二中校区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(共40个）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初中数学B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数学与统计类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初中英语A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初中英语B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初中政治A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政治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初中政治B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政治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初中历史A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初中历史B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初中生物A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初中生物B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初中地理A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初中地理B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初中物理A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初中物理B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初中化学A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初中化学B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初中音乐A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音乐表演、音乐学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初中美术A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美术学、艺术设计学、视觉传达设计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初中体育A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初中体育B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初中信息A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湘潭市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第十六中学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(共2个）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英语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历史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  <w:t>湘潭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市特殊教育学校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(共6个）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美术教师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工艺美术、艺术设计学、视觉传达设计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美术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初中教师资格证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体育教育、运动康复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试教、实际操作能力测试(以乒乓球、羽毛球、排球为主)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特殊教育教师A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特殊教育教师资格证或小学教师资格证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特殊教育、教育康复学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特殊教育教师B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特殊教育教师资格证或小学教师资格证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特殊教育、教育康复学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具有三年及以上特殊教育岗位工作经历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艺术康复教师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特殊教育教师资格证或小学教师资格证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特殊教育、教育康复学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具有三年及以上艺术康复教育岗位工作经历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试教、实际操作能力测试(以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才艺展示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为主)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湘潭市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第一幼儿园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(共4个）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幼儿园教师资格证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具有五年及以上学前教育教学工作经历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幼儿园教师资格证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学前教育、教育学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学前教育C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幼儿园教师资格证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学前教育D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幼儿园教师资格证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学前教育、体育教育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湘潭市第二幼儿园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(共4个）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幼儿园教师资格证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专科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幼儿园教师资格证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教育学院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(共1个）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信息技术或现代教育技术教师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计算机应用技术、网络与信息安全硕士、大数据技术与工程硕士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熟悉图像、音视频编辑技术及相关软件、硬件的管理与维护；2．熟悉网站制作、网站维护，Windows/Linux/UNIX 等服务器操作系统的安装、管理、维护，SQL Server 等主流数据库的开发管理及维护；3.熟悉网络设计，网络布线/路由器/交换机/防火墙的配置施工，网络安全防护管理与维护。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湘潭生物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机电学校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(共9个）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语文教学A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语文教学B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 xml:space="preserve">试教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数学教学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数学与统计类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 xml:space="preserve">试教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英语教学A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 xml:space="preserve">试教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英语教学B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 xml:space="preserve">试教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电子商务教学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具有一年及以上工作经历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计算机教学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电子信息类、计算机类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具有一年及以上工作经历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体育教学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具有一年及以上工作经历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试教、实际操作能力测试（以篮球专业为主）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湘潭市工业贸易中等专业学校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(共13个）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会计岗位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会计学、财务管理、会计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具有一年以上会计工作经历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中职语文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中职数学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数学与统计类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中职英语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会计教学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会计学、财务管理、财务会计教育、会计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具有五年年及以上会计教学工作经历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平面设计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艺术设计学、视觉传达设计、产品设计、广告学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具有两年及以上平面设计教学工作经历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平面设计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茶艺教学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高中教师资格证或中职教师资格证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具有高级及以上茶艺师职业资格证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茶艺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烹饪实训指导教学A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具有中级及以上中式烹调师职业资格证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中式烹饪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烹饪实训指导教学B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具有高级及以上西式面点师职业资格证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西式烹饪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汽修教学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车辆工程、汽车服务工程、汽车维修工程教育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汽修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数控教学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数控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湘潭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开放大学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(共12个）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法学教师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民商法学、法律硕士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民法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艺术指导教师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音乐表演、舞蹈表演、播音与主持艺术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pacing w:val="-11"/>
                <w:kern w:val="0"/>
                <w:sz w:val="18"/>
                <w:szCs w:val="18"/>
              </w:rPr>
              <w:t>具有两年及以上工作经历、普通话水平二级甲等以上，报名时不要求持有教师资格证，聘用后两年内应取得相应的教师资格证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艺术概论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湘潭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开放大学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(共12个）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国际经济与贸易教师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国际经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right="-139" w:rightChars="-66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济学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人力资源管理教师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此岗位仅面向高校毕业生。报名时不要求持有教师资格证，聘用后两年内应取得相应的教师资格证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会计学教师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会计、会计学、财务管理、财务会计教育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具有两年及以上财务相关工作经历；报名时不要求持有教师资格证，聘用后两年内应取得相应的教师资格证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试教、实际操作能力测试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机械教师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此岗位仅面向高校毕业生。报名时不要求持有教师资格证，聘用后两年内应取得相应的教师资格证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土木工程教师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土木工程、土木、水利与交通工程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此岗位仅面向高校毕业生。报名时不要求持有教师资格证，聘用后两年内应取得相应的教师资格证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结构力学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药学教师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此岗位仅面向高校毕业生。报名时不要求持有教师资格证，聘用后两年内应取得相应的教师资格证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农学教师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植物生产类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此岗位仅面向高校毕业生。报名时不要求持有教师资格证，聘用后两年内应取得相应的教师资格证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植物学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  <w:t>电子信息类、计算机类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此岗位仅面向高校毕业生。报名时不要求持有教师资格证，聘用后两年内应取得相应的教师资格证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  <w:t>信息技术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思政教师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此岗位仅面向高校毕业生。报名时不要求持有教师资格证，聘用后两年内应取得相应的教师资格证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eastAsia="zh-CN"/>
              </w:rPr>
              <w:t>政治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试教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7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合计：134</w:t>
            </w:r>
          </w:p>
        </w:tc>
      </w:tr>
    </w:tbl>
    <w:p>
      <w:pPr>
        <w:spacing w:line="360" w:lineRule="exact"/>
      </w:pPr>
    </w:p>
    <w:p>
      <w:pPr>
        <w:spacing w:line="360" w:lineRule="exact"/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说明：报考人员所学专业或教师资格证书学科或专业技术职务(职称)证书专业应与报考岗位相符。</w:t>
      </w:r>
    </w:p>
    <w:p>
      <w:pPr>
        <w:spacing w:line="360" w:lineRule="exact"/>
      </w:pPr>
    </w:p>
    <w:p/>
    <w:sectPr>
      <w:footerReference r:id="rId3" w:type="default"/>
      <w:pgSz w:w="16838" w:h="11906" w:orient="landscape"/>
      <w:pgMar w:top="1417" w:right="1440" w:bottom="141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6994301"/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2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15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57C410B7"/>
    <w:rsid w:val="57C410B7"/>
    <w:rsid w:val="6861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2022-07-19T10:08:00Z</dcterms:created>
  <dc:creator>小添小佳</dc:creator>
  <cp:lastModifiedBy>小添小佳</cp:lastModifiedBy>
  <dcterms:modified xsi:type="dcterms:W3CDTF">2022-07-20T08:50:18Z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781003B8406F46C78EE540C98A973F41</vt:lpwstr>
  </property>
</Properties>
</file>