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10"/>
          <w:rFonts w:hint="eastAsia" w:ascii="黑体" w:hAnsi="黑体" w:eastAsia="黑体" w:cs="黑体"/>
          <w:b w:val="0"/>
          <w:bCs/>
          <w:i w:val="0"/>
          <w:caps w:val="0"/>
          <w:color w:val="000000"/>
          <w:spacing w:val="0"/>
          <w:sz w:val="24"/>
          <w:szCs w:val="24"/>
          <w:shd w:val="clear" w:color="auto" w:fill="FFFFFF"/>
          <w:lang w:val="en-US" w:eastAsia="zh-CN"/>
        </w:rPr>
      </w:pPr>
      <w:bookmarkStart w:id="0" w:name="_GoBack"/>
      <w:bookmarkEnd w:id="0"/>
      <w:r>
        <w:rPr>
          <w:rStyle w:val="10"/>
          <w:rFonts w:hint="eastAsia" w:ascii="黑体" w:hAnsi="黑体" w:eastAsia="黑体" w:cs="黑体"/>
          <w:b w:val="0"/>
          <w:bCs/>
          <w:i w:val="0"/>
          <w:caps w:val="0"/>
          <w:color w:val="000000"/>
          <w:spacing w:val="0"/>
          <w:sz w:val="24"/>
          <w:szCs w:val="24"/>
          <w:shd w:val="clear" w:color="auto" w:fill="FFFFFF"/>
          <w:lang w:val="en" w:eastAsia="zh-CN"/>
        </w:rPr>
        <w:t>附件</w:t>
      </w:r>
      <w:r>
        <w:rPr>
          <w:rStyle w:val="10"/>
          <w:rFonts w:hint="eastAsia" w:ascii="黑体" w:hAnsi="黑体" w:eastAsia="黑体" w:cs="黑体"/>
          <w:b w:val="0"/>
          <w:bCs/>
          <w:i w:val="0"/>
          <w:caps w:val="0"/>
          <w:color w:val="000000"/>
          <w:spacing w:val="0"/>
          <w:sz w:val="24"/>
          <w:szCs w:val="24"/>
          <w:shd w:val="clear" w:color="auto" w:fill="FFFFFF"/>
          <w:lang w:val="en-US" w:eastAsia="zh-CN"/>
        </w:rPr>
        <w:t>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0"/>
          <w:rFonts w:hint="eastAsia" w:ascii="方正大标宋简体" w:hAnsi="方正大标宋简体" w:eastAsia="方正大标宋简体" w:cs="方正大标宋简体"/>
          <w:b w:val="0"/>
          <w:bCs/>
          <w:i w:val="0"/>
          <w:caps w:val="0"/>
          <w:color w:val="000000"/>
          <w:spacing w:val="0"/>
          <w:sz w:val="36"/>
          <w:szCs w:val="36"/>
          <w:shd w:val="clear" w:color="auto" w:fill="FFFFFF"/>
          <w:lang w:val="e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0"/>
          <w:rFonts w:hint="eastAsia" w:ascii="方正大标宋简体" w:hAnsi="方正大标宋简体" w:eastAsia="方正大标宋简体" w:cs="方正大标宋简体"/>
          <w:b w:val="0"/>
          <w:bCs/>
          <w:i w:val="0"/>
          <w:caps w:val="0"/>
          <w:color w:val="000000"/>
          <w:spacing w:val="0"/>
          <w:sz w:val="36"/>
          <w:szCs w:val="36"/>
          <w:shd w:val="clear" w:color="auto" w:fill="FFFFFF"/>
          <w:lang w:val="en" w:eastAsia="zh-CN"/>
        </w:rPr>
      </w:pPr>
      <w:r>
        <w:rPr>
          <w:rStyle w:val="10"/>
          <w:rFonts w:hint="eastAsia" w:ascii="方正大标宋简体" w:hAnsi="方正大标宋简体" w:eastAsia="方正大标宋简体" w:cs="方正大标宋简体"/>
          <w:b w:val="0"/>
          <w:bCs/>
          <w:i w:val="0"/>
          <w:caps w:val="0"/>
          <w:color w:val="000000"/>
          <w:spacing w:val="0"/>
          <w:sz w:val="36"/>
          <w:szCs w:val="36"/>
          <w:shd w:val="clear" w:color="auto" w:fill="FFFFFF"/>
          <w:lang w:val="en"/>
        </w:rPr>
        <w:t>2021</w:t>
      </w:r>
      <w:r>
        <w:rPr>
          <w:rStyle w:val="10"/>
          <w:rFonts w:hint="eastAsia" w:ascii="方正大标宋简体" w:hAnsi="方正大标宋简体" w:eastAsia="方正大标宋简体" w:cs="方正大标宋简体"/>
          <w:b w:val="0"/>
          <w:bCs/>
          <w:i w:val="0"/>
          <w:caps w:val="0"/>
          <w:color w:val="000000"/>
          <w:spacing w:val="0"/>
          <w:sz w:val="36"/>
          <w:szCs w:val="36"/>
          <w:shd w:val="clear" w:color="auto" w:fill="FFFFFF"/>
          <w:lang w:val="en" w:eastAsia="zh-CN"/>
        </w:rPr>
        <w:t>年湘潭市市直事业单位综合类人才引进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大标宋简体" w:hAnsi="方正大标宋简体" w:eastAsia="方正大标宋简体" w:cs="方正大标宋简体"/>
          <w:b w:val="0"/>
          <w:bCs/>
          <w:i w:val="0"/>
          <w:caps w:val="0"/>
          <w:color w:val="000000"/>
          <w:spacing w:val="0"/>
          <w:sz w:val="36"/>
          <w:szCs w:val="36"/>
        </w:rPr>
      </w:pPr>
      <w:r>
        <w:rPr>
          <w:rStyle w:val="10"/>
          <w:rFonts w:hint="eastAsia" w:ascii="方正大标宋简体" w:hAnsi="方正大标宋简体" w:eastAsia="方正大标宋简体" w:cs="方正大标宋简体"/>
          <w:b w:val="0"/>
          <w:bCs/>
          <w:i w:val="0"/>
          <w:caps w:val="0"/>
          <w:color w:val="000000"/>
          <w:spacing w:val="0"/>
          <w:sz w:val="36"/>
          <w:szCs w:val="36"/>
          <w:shd w:val="clear" w:color="auto" w:fill="FFFFFF"/>
          <w:lang w:val="en" w:eastAsia="zh-CN"/>
        </w:rPr>
        <w:t>体检</w:t>
      </w:r>
      <w:r>
        <w:rPr>
          <w:rStyle w:val="10"/>
          <w:rFonts w:hint="default" w:ascii="方正大标宋简体" w:hAnsi="方正大标宋简体" w:eastAsia="方正大标宋简体" w:cs="方正大标宋简体"/>
          <w:b w:val="0"/>
          <w:bCs/>
          <w:i w:val="0"/>
          <w:caps w:val="0"/>
          <w:color w:val="000000"/>
          <w:spacing w:val="0"/>
          <w:sz w:val="36"/>
          <w:szCs w:val="36"/>
          <w:shd w:val="clear" w:color="auto" w:fill="FFFFFF"/>
          <w:lang w:val="en"/>
        </w:rPr>
        <w:t>疫</w:t>
      </w:r>
      <w:r>
        <w:rPr>
          <w:rStyle w:val="10"/>
          <w:rFonts w:hint="eastAsia" w:ascii="方正大标宋简体" w:hAnsi="方正大标宋简体" w:eastAsia="方正大标宋简体" w:cs="方正大标宋简体"/>
          <w:b w:val="0"/>
          <w:bCs/>
          <w:i w:val="0"/>
          <w:caps w:val="0"/>
          <w:color w:val="000000"/>
          <w:spacing w:val="0"/>
          <w:sz w:val="36"/>
          <w:szCs w:val="36"/>
          <w:shd w:val="clear" w:color="auto" w:fill="FFFFFF"/>
          <w:lang w:eastAsia="zh-CN"/>
        </w:rPr>
        <w:t>情防控</w:t>
      </w:r>
      <w:r>
        <w:rPr>
          <w:rStyle w:val="10"/>
          <w:rFonts w:hint="eastAsia" w:ascii="方正大标宋简体" w:hAnsi="方正大标宋简体" w:eastAsia="方正大标宋简体" w:cs="方正大标宋简体"/>
          <w:b w:val="0"/>
          <w:bCs/>
          <w:i w:val="0"/>
          <w:caps w:val="0"/>
          <w:color w:val="000000"/>
          <w:spacing w:val="0"/>
          <w:sz w:val="36"/>
          <w:szCs w:val="36"/>
          <w:shd w:val="clear" w:color="auto" w:fill="FFFFFF"/>
        </w:rPr>
        <w:t>提示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宋体" w:hAnsi="宋体" w:eastAsia="宋体" w:cs="宋体"/>
          <w:i w:val="0"/>
          <w:caps w:val="0"/>
          <w:color w:val="000000"/>
          <w:spacing w:val="0"/>
          <w:sz w:val="18"/>
          <w:szCs w:val="1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sz w:val="32"/>
          <w:szCs w:val="32"/>
          <w:shd w:val="clear" w:color="auto" w:fill="FFFFFF"/>
          <w:lang w:val="en"/>
        </w:rPr>
        <w:t>2021</w:t>
      </w:r>
      <w:r>
        <w:rPr>
          <w:rFonts w:hint="eastAsia" w:ascii="仿宋" w:hAnsi="仿宋" w:eastAsia="仿宋" w:cs="仿宋"/>
          <w:i w:val="0"/>
          <w:caps w:val="0"/>
          <w:color w:val="000000"/>
          <w:spacing w:val="0"/>
          <w:sz w:val="32"/>
          <w:szCs w:val="32"/>
          <w:shd w:val="clear" w:color="auto" w:fill="FFFFFF"/>
          <w:lang w:val="en" w:eastAsia="zh-CN"/>
        </w:rPr>
        <w:t>年湘潭市市直事业单位综合类人才引进</w:t>
      </w:r>
      <w:r>
        <w:rPr>
          <w:rFonts w:hint="eastAsia" w:ascii="仿宋" w:hAnsi="仿宋" w:eastAsia="仿宋" w:cs="仿宋"/>
          <w:i w:val="0"/>
          <w:caps w:val="0"/>
          <w:color w:val="000000"/>
          <w:spacing w:val="0"/>
          <w:sz w:val="32"/>
          <w:szCs w:val="32"/>
          <w:shd w:val="clear" w:color="auto" w:fill="FFFFFF"/>
        </w:rPr>
        <w:t>将于202</w:t>
      </w:r>
      <w:r>
        <w:rPr>
          <w:rFonts w:hint="eastAsia" w:ascii="仿宋" w:hAnsi="仿宋" w:eastAsia="仿宋" w:cs="仿宋"/>
          <w:i w:val="0"/>
          <w:caps w:val="0"/>
          <w:color w:val="000000"/>
          <w:spacing w:val="0"/>
          <w:sz w:val="32"/>
          <w:szCs w:val="32"/>
          <w:shd w:val="clear" w:color="auto" w:fill="FFFFFF"/>
          <w:lang w:val="en-US" w:eastAsia="zh-CN"/>
        </w:rPr>
        <w:t>2</w:t>
      </w:r>
      <w:r>
        <w:rPr>
          <w:rFonts w:hint="eastAsia" w:ascii="仿宋" w:hAnsi="仿宋" w:eastAsia="仿宋" w:cs="仿宋"/>
          <w:i w:val="0"/>
          <w:caps w:val="0"/>
          <w:color w:val="000000"/>
          <w:spacing w:val="0"/>
          <w:sz w:val="32"/>
          <w:szCs w:val="32"/>
          <w:shd w:val="clear" w:color="auto" w:fill="FFFFFF"/>
        </w:rPr>
        <w:t>年1月</w:t>
      </w:r>
      <w:r>
        <w:rPr>
          <w:rFonts w:hint="eastAsia" w:ascii="仿宋" w:hAnsi="仿宋" w:eastAsia="仿宋" w:cs="仿宋"/>
          <w:i w:val="0"/>
          <w:caps w:val="0"/>
          <w:color w:val="000000"/>
          <w:spacing w:val="0"/>
          <w:sz w:val="32"/>
          <w:szCs w:val="32"/>
          <w:shd w:val="clear" w:color="auto" w:fill="FFFFFF"/>
          <w:lang w:val="en-US" w:eastAsia="zh-CN"/>
        </w:rPr>
        <w:t>14</w:t>
      </w:r>
      <w:r>
        <w:rPr>
          <w:rFonts w:hint="eastAsia" w:ascii="仿宋" w:hAnsi="仿宋" w:eastAsia="仿宋" w:cs="仿宋"/>
          <w:i w:val="0"/>
          <w:caps w:val="0"/>
          <w:color w:val="000000"/>
          <w:spacing w:val="0"/>
          <w:sz w:val="32"/>
          <w:szCs w:val="32"/>
          <w:shd w:val="clear" w:color="auto" w:fill="FFFFFF"/>
        </w:rPr>
        <w:t>日</w:t>
      </w:r>
      <w:r>
        <w:rPr>
          <w:rFonts w:hint="eastAsia" w:ascii="仿宋" w:hAnsi="仿宋" w:eastAsia="仿宋" w:cs="仿宋"/>
          <w:i w:val="0"/>
          <w:caps w:val="0"/>
          <w:color w:val="000000"/>
          <w:spacing w:val="0"/>
          <w:sz w:val="32"/>
          <w:szCs w:val="32"/>
          <w:shd w:val="clear" w:color="auto" w:fill="FFFFFF"/>
          <w:lang w:eastAsia="zh-CN"/>
        </w:rPr>
        <w:t>组织体检工作</w:t>
      </w:r>
      <w:r>
        <w:rPr>
          <w:rFonts w:hint="eastAsia" w:ascii="仿宋" w:hAnsi="仿宋" w:eastAsia="仿宋" w:cs="仿宋"/>
          <w:i w:val="0"/>
          <w:caps w:val="0"/>
          <w:color w:val="000000"/>
          <w:spacing w:val="0"/>
          <w:sz w:val="32"/>
          <w:szCs w:val="32"/>
          <w:shd w:val="clear" w:color="auto" w:fill="FFFFFF"/>
        </w:rPr>
        <w:t>，这次</w:t>
      </w:r>
      <w:r>
        <w:rPr>
          <w:rFonts w:hint="eastAsia" w:ascii="仿宋" w:hAnsi="仿宋" w:eastAsia="仿宋" w:cs="仿宋"/>
          <w:i w:val="0"/>
          <w:caps w:val="0"/>
          <w:color w:val="000000"/>
          <w:spacing w:val="0"/>
          <w:sz w:val="32"/>
          <w:szCs w:val="32"/>
          <w:shd w:val="clear" w:color="auto" w:fill="FFFFFF"/>
          <w:lang w:eastAsia="zh-CN"/>
        </w:rPr>
        <w:t>体检</w:t>
      </w:r>
      <w:r>
        <w:rPr>
          <w:rFonts w:hint="eastAsia" w:ascii="仿宋" w:hAnsi="仿宋" w:eastAsia="仿宋" w:cs="仿宋"/>
          <w:i w:val="0"/>
          <w:caps w:val="0"/>
          <w:color w:val="000000"/>
          <w:spacing w:val="0"/>
          <w:sz w:val="32"/>
          <w:szCs w:val="32"/>
          <w:shd w:val="clear" w:color="auto" w:fill="FFFFFF"/>
        </w:rPr>
        <w:t>是在疫情防控常态化下举行的，</w:t>
      </w:r>
      <w:r>
        <w:rPr>
          <w:rFonts w:hint="eastAsia" w:ascii="仿宋" w:hAnsi="仿宋" w:eastAsia="仿宋" w:cs="仿宋"/>
          <w:i w:val="0"/>
          <w:caps w:val="0"/>
          <w:color w:val="000000"/>
          <w:spacing w:val="0"/>
          <w:kern w:val="0"/>
          <w:sz w:val="32"/>
          <w:szCs w:val="32"/>
          <w:shd w:val="clear" w:color="auto" w:fill="FFFFFF"/>
          <w:lang w:val="en-US" w:eastAsia="zh-CN" w:bidi="ar"/>
        </w:rPr>
        <w:t>为保障广大考生生命安全和身体健康，请所有考生知悉并配合执行体检防疫的措施和要求。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加体检时身体健康。近期不要前往疫情中高风险地区，不前往有疫情省市，不出国(境)，尽量不参加聚集性活动，不到人群密集场所。出行时如乘坐公共交通工具，要全程佩戴口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default"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二、</w:t>
      </w:r>
      <w:r>
        <w:rPr>
          <w:rFonts w:hint="eastAsia" w:ascii="仿宋" w:hAnsi="仿宋" w:eastAsia="仿宋" w:cs="仿宋"/>
          <w:b/>
          <w:bCs/>
          <w:i w:val="0"/>
          <w:caps w:val="0"/>
          <w:color w:val="000000"/>
          <w:spacing w:val="0"/>
          <w:kern w:val="0"/>
          <w:sz w:val="32"/>
          <w:szCs w:val="32"/>
          <w:shd w:val="clear" w:color="auto" w:fill="FFFFFF"/>
          <w:lang w:val="en-US" w:eastAsia="zh-CN" w:bidi="ar"/>
        </w:rPr>
        <w:t>所有考生应在体检前48小时内（以采样时间计算）进行新冠肺炎病毒核酸检测。</w:t>
      </w:r>
      <w:r>
        <w:rPr>
          <w:rFonts w:hint="eastAsia" w:ascii="仿宋" w:hAnsi="仿宋" w:eastAsia="仿宋" w:cs="仿宋"/>
          <w:i w:val="0"/>
          <w:caps w:val="0"/>
          <w:color w:val="000000"/>
          <w:spacing w:val="0"/>
          <w:kern w:val="0"/>
          <w:sz w:val="32"/>
          <w:szCs w:val="32"/>
          <w:shd w:val="clear" w:color="auto" w:fill="FFFFFF"/>
          <w:lang w:val="en-US" w:eastAsia="zh-CN" w:bidi="ar"/>
        </w:rPr>
        <w:t>近14天内有本土疫情发生的省份旅居史人员需持48小时内核酸检测阴性证明进入湖南，进入湖南后24小时内需再做一次核酸检测，核酸检测阴性方可进入考点。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三、体检当天需查验“湖南省居民健康卡”（健康码）和“通信大数据行程卡</w:t>
      </w:r>
      <w:r>
        <w:rPr>
          <w:rFonts w:hint="eastAsia" w:ascii="仿宋" w:hAnsi="仿宋" w:eastAsia="仿宋" w:cs="仿宋"/>
          <w:i w:val="0"/>
          <w:caps w:val="0"/>
          <w:color w:val="auto"/>
          <w:spacing w:val="0"/>
          <w:kern w:val="0"/>
          <w:sz w:val="32"/>
          <w:szCs w:val="32"/>
          <w:shd w:val="clear" w:color="auto" w:fill="FFFFFF"/>
          <w:lang w:val="en-US" w:eastAsia="zh-CN" w:bidi="ar"/>
        </w:rPr>
        <w:t>”（行程卡）、</w:t>
      </w:r>
      <w:r>
        <w:rPr>
          <w:rFonts w:hint="default" w:ascii="仿宋" w:hAnsi="仿宋" w:eastAsia="仿宋" w:cs="仿宋"/>
          <w:i w:val="0"/>
          <w:caps w:val="0"/>
          <w:color w:val="auto"/>
          <w:spacing w:val="0"/>
          <w:kern w:val="0"/>
          <w:sz w:val="32"/>
          <w:szCs w:val="32"/>
          <w:highlight w:val="none"/>
          <w:shd w:val="clear" w:color="auto" w:fill="FFFFFF"/>
          <w:lang w:val="en-US" w:eastAsia="zh-CN" w:bidi="ar"/>
        </w:rPr>
        <w:t>48</w:t>
      </w:r>
      <w:r>
        <w:rPr>
          <w:rFonts w:hint="eastAsia" w:ascii="仿宋" w:hAnsi="仿宋" w:eastAsia="仿宋" w:cs="仿宋"/>
          <w:i w:val="0"/>
          <w:caps w:val="0"/>
          <w:color w:val="auto"/>
          <w:spacing w:val="0"/>
          <w:kern w:val="0"/>
          <w:sz w:val="32"/>
          <w:szCs w:val="32"/>
          <w:highlight w:val="none"/>
          <w:shd w:val="clear" w:color="auto" w:fill="FFFFFF"/>
          <w:lang w:val="en-US" w:eastAsia="zh-CN" w:bidi="ar"/>
        </w:rPr>
        <w:t>小时核酸检测阴性证明</w:t>
      </w:r>
      <w:r>
        <w:rPr>
          <w:rFonts w:hint="eastAsia" w:ascii="仿宋" w:hAnsi="仿宋" w:eastAsia="仿宋" w:cs="仿宋"/>
          <w:i w:val="0"/>
          <w:caps w:val="0"/>
          <w:color w:val="000000"/>
          <w:spacing w:val="0"/>
          <w:kern w:val="0"/>
          <w:sz w:val="32"/>
          <w:szCs w:val="32"/>
          <w:shd w:val="clear" w:color="auto" w:fill="FFFFFF"/>
          <w:lang w:val="en-US" w:eastAsia="zh-CN" w:bidi="ar"/>
        </w:rPr>
        <w:t>，考生也可截图或彩色打印体检当日的“两码”方便查验。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四、防疫健康码及行程码为绿码、体检前48小时内新冠肺炎病毒核酸检测为阴性、现场体温测量正常（＜37.3°）、无新冠肺炎相关症状的考生，且无不得参加体检其他情形之列的考生，方可参加体检。考生应有序排队，保持人员间距，主动出示准考证、身份证、健康码、通信大数据行程卡和核酸检测报告配合查验，接受体温测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五、以下人员不允许参加体检：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（1）无准考证、身份证，不能提供健康码、通信大数据行程卡、48小时内新冠肺炎病毒核酸检测阴性报告的；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（2）防疫健康码或行程码为红码或者黄码的；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（3）现场测量体温不正常（体温≥37.3℃），在临时观察场所适当休息后使用水银体温计再次测量体温仍然不正常的；有发热、咳嗽、肌肉酸痛、味嗅觉减退或丧失等可疑症状的；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（4）体检前28天内有境外或港澳台旅居史的；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（5）体检前14天内有国内高风险区域所在地级市旅居史</w:t>
      </w:r>
      <w:r>
        <w:rPr>
          <w:rFonts w:hint="eastAsia" w:ascii="仿宋" w:hAnsi="仿宋" w:eastAsia="仿宋" w:cs="仿宋"/>
          <w:i w:val="0"/>
          <w:caps w:val="0"/>
          <w:color w:val="auto"/>
          <w:spacing w:val="0"/>
          <w:kern w:val="0"/>
          <w:sz w:val="32"/>
          <w:szCs w:val="32"/>
          <w:highlight w:val="none"/>
          <w:shd w:val="clear" w:color="auto" w:fill="FFFFFF"/>
          <w:lang w:val="en-US" w:eastAsia="zh-CN" w:bidi="ar"/>
        </w:rPr>
        <w:t>及封闭封控区域旅居史</w:t>
      </w:r>
      <w:r>
        <w:rPr>
          <w:rFonts w:hint="eastAsia" w:ascii="仿宋" w:hAnsi="仿宋" w:eastAsia="仿宋" w:cs="仿宋"/>
          <w:i w:val="0"/>
          <w:caps w:val="0"/>
          <w:color w:val="auto"/>
          <w:spacing w:val="0"/>
          <w:kern w:val="0"/>
          <w:sz w:val="32"/>
          <w:szCs w:val="32"/>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000000"/>
          <w:spacing w:val="0"/>
          <w:kern w:val="0"/>
          <w:sz w:val="32"/>
          <w:szCs w:val="32"/>
          <w:highlight w:val="none"/>
          <w:shd w:val="clear" w:color="auto" w:fill="FFFFFF"/>
          <w:lang w:val="en-US" w:eastAsia="zh-CN" w:bidi="ar"/>
        </w:rPr>
      </w:pPr>
      <w:r>
        <w:rPr>
          <w:rFonts w:hint="eastAsia" w:ascii="仿宋" w:hAnsi="仿宋" w:eastAsia="仿宋" w:cs="仿宋"/>
          <w:i w:val="0"/>
          <w:caps w:val="0"/>
          <w:color w:val="000000"/>
          <w:spacing w:val="0"/>
          <w:kern w:val="0"/>
          <w:sz w:val="32"/>
          <w:szCs w:val="32"/>
          <w:highlight w:val="none"/>
          <w:shd w:val="clear" w:color="auto" w:fill="FFFFFF"/>
          <w:lang w:val="en-US" w:eastAsia="zh-CN" w:bidi="ar"/>
        </w:rPr>
        <w:t>（6）体检前14天内有国内中风险区域所在县（市、区）旅居史的；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（7）体检前28天内被判定为新冠病毒感染者的密切接触者或与已公布</w:t>
      </w:r>
      <w:r>
        <w:rPr>
          <w:rFonts w:hint="eastAsia" w:ascii="仿宋" w:hAnsi="仿宋" w:eastAsia="仿宋" w:cs="仿宋"/>
          <w:i w:val="0"/>
          <w:caps w:val="0"/>
          <w:color w:val="auto"/>
          <w:spacing w:val="0"/>
          <w:kern w:val="0"/>
          <w:sz w:val="32"/>
          <w:szCs w:val="32"/>
          <w:shd w:val="clear" w:color="auto" w:fill="FFFFFF"/>
          <w:lang w:val="en-US" w:eastAsia="zh-CN" w:bidi="ar"/>
        </w:rPr>
        <w:t>的确诊病例、无症状感染者活动轨迹有交集的；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（8）体检前</w:t>
      </w:r>
      <w:r>
        <w:rPr>
          <w:rFonts w:hint="default" w:ascii="仿宋" w:hAnsi="仿宋" w:eastAsia="仿宋" w:cs="仿宋"/>
          <w:i w:val="0"/>
          <w:caps w:val="0"/>
          <w:color w:val="auto"/>
          <w:spacing w:val="0"/>
          <w:kern w:val="0"/>
          <w:sz w:val="32"/>
          <w:szCs w:val="32"/>
          <w:highlight w:val="none"/>
          <w:shd w:val="clear" w:color="auto" w:fill="FFFFFF"/>
          <w:lang w:val="en-US" w:eastAsia="zh-CN" w:bidi="ar"/>
        </w:rPr>
        <w:t>21</w:t>
      </w:r>
      <w:r>
        <w:rPr>
          <w:rFonts w:hint="eastAsia" w:ascii="仿宋" w:hAnsi="仿宋" w:eastAsia="仿宋" w:cs="仿宋"/>
          <w:i w:val="0"/>
          <w:caps w:val="0"/>
          <w:color w:val="auto"/>
          <w:spacing w:val="0"/>
          <w:kern w:val="0"/>
          <w:sz w:val="32"/>
          <w:szCs w:val="32"/>
          <w:shd w:val="clear" w:color="auto" w:fill="FFFFFF"/>
          <w:lang w:val="en-US" w:eastAsia="zh-CN" w:bidi="ar"/>
        </w:rPr>
        <w:t>天内有被判定为新冠病毒感染者的密切接触者</w:t>
      </w:r>
      <w:r>
        <w:rPr>
          <w:rFonts w:hint="eastAsia" w:ascii="仿宋" w:hAnsi="仿宋" w:eastAsia="仿宋" w:cs="仿宋"/>
          <w:i w:val="0"/>
          <w:caps w:val="0"/>
          <w:color w:val="auto"/>
          <w:spacing w:val="0"/>
          <w:kern w:val="0"/>
          <w:sz w:val="32"/>
          <w:szCs w:val="32"/>
          <w:highlight w:val="none"/>
          <w:shd w:val="clear" w:color="auto" w:fill="FFFFFF"/>
          <w:lang w:val="en-US" w:eastAsia="zh-CN" w:bidi="ar"/>
        </w:rPr>
        <w:t>或次密切接触者</w:t>
      </w:r>
      <w:r>
        <w:rPr>
          <w:rFonts w:hint="eastAsia" w:ascii="仿宋" w:hAnsi="仿宋" w:eastAsia="仿宋" w:cs="仿宋"/>
          <w:i w:val="0"/>
          <w:caps w:val="0"/>
          <w:color w:val="auto"/>
          <w:spacing w:val="0"/>
          <w:kern w:val="0"/>
          <w:sz w:val="32"/>
          <w:szCs w:val="32"/>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（9）已治愈出院的确诊病例或已解除集中隔离医学观察的无症状感染者，尚在随访或医学观察期内的；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(10)其他特殊情形人员由专业医务人员评估判断是否可参加体检。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六、体检期间所有考生应注意个人防护，自备一次性医用口罩，除核验身份时按要求及时摘戴口罩外，进出医院及</w:t>
      </w:r>
      <w:r>
        <w:rPr>
          <w:rFonts w:hint="eastAsia" w:ascii="仿宋" w:hAnsi="仿宋" w:eastAsia="仿宋" w:cs="仿宋"/>
          <w:i w:val="0"/>
          <w:caps w:val="0"/>
          <w:color w:val="000000"/>
          <w:spacing w:val="0"/>
          <w:kern w:val="0"/>
          <w:sz w:val="32"/>
          <w:szCs w:val="32"/>
          <w:shd w:val="clear" w:color="auto" w:fill="FFFFFF"/>
          <w:lang w:val="en" w:eastAsia="zh-CN" w:bidi="ar"/>
        </w:rPr>
        <w:t>体检</w:t>
      </w:r>
      <w:r>
        <w:rPr>
          <w:rFonts w:hint="eastAsia" w:ascii="仿宋" w:hAnsi="仿宋" w:eastAsia="仿宋" w:cs="仿宋"/>
          <w:i w:val="0"/>
          <w:caps w:val="0"/>
          <w:color w:val="000000"/>
          <w:spacing w:val="0"/>
          <w:kern w:val="0"/>
          <w:sz w:val="32"/>
          <w:szCs w:val="32"/>
          <w:shd w:val="clear" w:color="auto" w:fill="FFFFFF"/>
          <w:lang w:val="en-US" w:eastAsia="zh-CN" w:bidi="ar"/>
        </w:rPr>
        <w:t>期间应当全程佩戴口罩。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七、体检期间考生要自觉维护</w:t>
      </w:r>
      <w:r>
        <w:rPr>
          <w:rFonts w:hint="eastAsia" w:ascii="仿宋" w:hAnsi="仿宋" w:eastAsia="仿宋" w:cs="仿宋"/>
          <w:i w:val="0"/>
          <w:caps w:val="0"/>
          <w:color w:val="000000"/>
          <w:spacing w:val="0"/>
          <w:kern w:val="0"/>
          <w:sz w:val="32"/>
          <w:szCs w:val="32"/>
          <w:shd w:val="clear" w:color="auto" w:fill="FFFFFF"/>
          <w:lang w:val="en" w:eastAsia="zh-CN" w:bidi="ar"/>
        </w:rPr>
        <w:t>体检</w:t>
      </w:r>
      <w:r>
        <w:rPr>
          <w:rFonts w:hint="eastAsia" w:ascii="仿宋" w:hAnsi="仿宋" w:eastAsia="仿宋" w:cs="仿宋"/>
          <w:i w:val="0"/>
          <w:caps w:val="0"/>
          <w:color w:val="000000"/>
          <w:spacing w:val="0"/>
          <w:kern w:val="0"/>
          <w:sz w:val="32"/>
          <w:szCs w:val="32"/>
          <w:shd w:val="clear" w:color="auto" w:fill="FFFFFF"/>
          <w:lang w:val="en-US" w:eastAsia="zh-CN" w:bidi="ar"/>
        </w:rPr>
        <w:t>秩序，服从现场工作人员安排管理。</w:t>
      </w:r>
      <w:r>
        <w:rPr>
          <w:rFonts w:hint="eastAsia" w:ascii="仿宋" w:hAnsi="仿宋" w:eastAsia="仿宋" w:cs="仿宋"/>
          <w:i w:val="0"/>
          <w:caps w:val="0"/>
          <w:color w:val="000000"/>
          <w:spacing w:val="0"/>
          <w:kern w:val="0"/>
          <w:sz w:val="32"/>
          <w:szCs w:val="32"/>
          <w:shd w:val="clear" w:color="auto" w:fill="FFFFFF"/>
          <w:lang w:val="en" w:eastAsia="zh-CN" w:bidi="ar"/>
        </w:rPr>
        <w:t>体检</w:t>
      </w:r>
      <w:r>
        <w:rPr>
          <w:rFonts w:hint="eastAsia" w:ascii="仿宋" w:hAnsi="仿宋" w:eastAsia="仿宋" w:cs="仿宋"/>
          <w:i w:val="0"/>
          <w:caps w:val="0"/>
          <w:color w:val="000000"/>
          <w:spacing w:val="0"/>
          <w:kern w:val="0"/>
          <w:sz w:val="32"/>
          <w:szCs w:val="32"/>
          <w:shd w:val="clear" w:color="auto" w:fill="FFFFFF"/>
          <w:lang w:val="en-US" w:eastAsia="zh-CN" w:bidi="ar"/>
        </w:rPr>
        <w:t>结束后自行离开体检医院。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八、所有考生应自觉遵守防疫部门有关涉疫健康管理规定，自觉遵守</w:t>
      </w:r>
      <w:r>
        <w:rPr>
          <w:rFonts w:hint="eastAsia" w:ascii="仿宋" w:hAnsi="仿宋" w:eastAsia="仿宋" w:cs="仿宋"/>
          <w:i w:val="0"/>
          <w:caps w:val="0"/>
          <w:color w:val="000000"/>
          <w:spacing w:val="0"/>
          <w:kern w:val="0"/>
          <w:sz w:val="32"/>
          <w:szCs w:val="32"/>
          <w:shd w:val="clear" w:color="auto" w:fill="FFFFFF"/>
          <w:lang w:val="en" w:eastAsia="zh-CN" w:bidi="ar"/>
        </w:rPr>
        <w:t>体检</w:t>
      </w:r>
      <w:r>
        <w:rPr>
          <w:rFonts w:hint="eastAsia" w:ascii="仿宋" w:hAnsi="仿宋" w:eastAsia="仿宋" w:cs="仿宋"/>
          <w:i w:val="0"/>
          <w:caps w:val="0"/>
          <w:color w:val="000000"/>
          <w:spacing w:val="0"/>
          <w:kern w:val="0"/>
          <w:sz w:val="32"/>
          <w:szCs w:val="32"/>
          <w:shd w:val="clear" w:color="auto" w:fill="FFFFFF"/>
          <w:lang w:val="en-US" w:eastAsia="zh-CN" w:bidi="ar"/>
        </w:rPr>
        <w:t>防疫规定和要求，体检前查验本人防疫健康码和通信大数据行程卡。不配合</w:t>
      </w:r>
      <w:r>
        <w:rPr>
          <w:rFonts w:hint="eastAsia" w:ascii="仿宋" w:hAnsi="仿宋" w:eastAsia="仿宋" w:cs="仿宋"/>
          <w:i w:val="0"/>
          <w:caps w:val="0"/>
          <w:color w:val="000000"/>
          <w:spacing w:val="0"/>
          <w:kern w:val="0"/>
          <w:sz w:val="32"/>
          <w:szCs w:val="32"/>
          <w:shd w:val="clear" w:color="auto" w:fill="FFFFFF"/>
          <w:lang w:val="en" w:eastAsia="zh-CN" w:bidi="ar"/>
        </w:rPr>
        <w:t>体检</w:t>
      </w:r>
      <w:r>
        <w:rPr>
          <w:rFonts w:hint="eastAsia" w:ascii="仿宋" w:hAnsi="仿宋" w:eastAsia="仿宋" w:cs="仿宋"/>
          <w:i w:val="0"/>
          <w:caps w:val="0"/>
          <w:color w:val="000000"/>
          <w:spacing w:val="0"/>
          <w:kern w:val="0"/>
          <w:sz w:val="32"/>
          <w:szCs w:val="32"/>
          <w:shd w:val="clear" w:color="auto" w:fill="FFFFFF"/>
          <w:lang w:val="en-US" w:eastAsia="zh-CN" w:bidi="ar"/>
        </w:rPr>
        <w:t>防疫工作、不如实报告健康异常状况，隐瞒或谎报旅居史、接触史、健康状况等疫情防控信息，提供虚假防疫证明材料（信息）的，将取消</w:t>
      </w:r>
      <w:r>
        <w:rPr>
          <w:rFonts w:hint="eastAsia" w:ascii="仿宋" w:hAnsi="仿宋" w:eastAsia="仿宋" w:cs="仿宋"/>
          <w:i w:val="0"/>
          <w:caps w:val="0"/>
          <w:color w:val="000000"/>
          <w:spacing w:val="0"/>
          <w:kern w:val="0"/>
          <w:sz w:val="32"/>
          <w:szCs w:val="32"/>
          <w:shd w:val="clear" w:color="auto" w:fill="FFFFFF"/>
          <w:lang w:val="en" w:eastAsia="zh-CN" w:bidi="ar"/>
        </w:rPr>
        <w:t>体检</w:t>
      </w:r>
      <w:r>
        <w:rPr>
          <w:rFonts w:hint="eastAsia" w:ascii="仿宋" w:hAnsi="仿宋" w:eastAsia="仿宋" w:cs="仿宋"/>
          <w:i w:val="0"/>
          <w:caps w:val="0"/>
          <w:color w:val="000000"/>
          <w:spacing w:val="0"/>
          <w:kern w:val="0"/>
          <w:sz w:val="32"/>
          <w:szCs w:val="32"/>
          <w:shd w:val="clear" w:color="auto" w:fill="FFFFFF"/>
          <w:lang w:val="en-US" w:eastAsia="zh-CN" w:bidi="ar"/>
        </w:rPr>
        <w:t>资格，依法追究法律责任。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九、考生应认真阅读</w:t>
      </w:r>
      <w:r>
        <w:rPr>
          <w:rFonts w:hint="eastAsia" w:ascii="仿宋" w:hAnsi="仿宋" w:eastAsia="仿宋" w:cs="仿宋"/>
          <w:i w:val="0"/>
          <w:caps w:val="0"/>
          <w:color w:val="000000"/>
          <w:spacing w:val="0"/>
          <w:kern w:val="0"/>
          <w:sz w:val="32"/>
          <w:szCs w:val="32"/>
          <w:shd w:val="clear" w:color="auto" w:fill="FFFFFF"/>
          <w:lang w:val="en" w:eastAsia="zh-CN" w:bidi="ar"/>
        </w:rPr>
        <w:t>体检</w:t>
      </w:r>
      <w:r>
        <w:rPr>
          <w:rFonts w:hint="eastAsia" w:ascii="仿宋" w:hAnsi="仿宋" w:eastAsia="仿宋" w:cs="仿宋"/>
          <w:i w:val="0"/>
          <w:caps w:val="0"/>
          <w:color w:val="000000"/>
          <w:spacing w:val="0"/>
          <w:kern w:val="0"/>
          <w:sz w:val="32"/>
          <w:szCs w:val="32"/>
          <w:shd w:val="clear" w:color="auto" w:fill="FFFFFF"/>
          <w:lang w:val="en-US" w:eastAsia="zh-CN" w:bidi="ar"/>
        </w:rPr>
        <w:t>相关规定和纪律要求、防疫要求，如违反相关规定，自愿承担相关责任、接受相应处理。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十、全国中高风险疫情地区查询方法：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（1）微信关注“国家政务服务平台”查询。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（2）点击中国政府网http://bmfw.www.gov.cn/yqfxdjcx/risk.html查询。</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ascii="仿宋" w:hAnsi="仿宋" w:eastAsia="仿宋" w:cs="仿宋"/>
          <w:i w:val="0"/>
          <w:caps w:val="0"/>
          <w:color w:val="000000"/>
          <w:spacing w:val="0"/>
          <w:kern w:val="0"/>
          <w:sz w:val="32"/>
          <w:szCs w:val="32"/>
          <w:shd w:val="clear" w:color="auto" w:fill="FFFFFF"/>
          <w:lang w:val="en-US" w:eastAsia="zh-CN" w:bidi="ar"/>
        </w:rPr>
      </w:pPr>
    </w:p>
    <w:sectPr>
      <w:headerReference r:id="rId3" w:type="default"/>
      <w:footerReference r:id="rId4" w:type="default"/>
      <w:pgSz w:w="11906" w:h="16838"/>
      <w:pgMar w:top="1440" w:right="1463" w:bottom="144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5E06E8"/>
    <w:rsid w:val="136E348A"/>
    <w:rsid w:val="1B3B56A9"/>
    <w:rsid w:val="1F3E848D"/>
    <w:rsid w:val="28ED3781"/>
    <w:rsid w:val="3217374A"/>
    <w:rsid w:val="3EAB0813"/>
    <w:rsid w:val="4D4865BD"/>
    <w:rsid w:val="4E7A4CCD"/>
    <w:rsid w:val="6FEFADD7"/>
    <w:rsid w:val="7A680412"/>
    <w:rsid w:val="7DFFDAEA"/>
    <w:rsid w:val="7FFD9F5B"/>
    <w:rsid w:val="AEDA1EC2"/>
    <w:rsid w:val="B96FCFDC"/>
    <w:rsid w:val="E7FF11EF"/>
    <w:rsid w:val="EBFDE139"/>
    <w:rsid w:val="F17D0999"/>
    <w:rsid w:val="F513F11D"/>
    <w:rsid w:val="FCFFA1EF"/>
    <w:rsid w:val="FDFF57CE"/>
    <w:rsid w:val="FFFD8F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iPriority w:val="0"/>
    <w:rPr>
      <w:rFonts w:ascii="Times New Roman" w:hAnsi="Times New Roman" w:eastAsia="宋体" w:cs="Times New Roman"/>
    </w:rPr>
  </w:style>
  <w:style w:type="table" w:default="1" w:styleId="8">
    <w:name w:val="Normal Table"/>
    <w:uiPriority w:val="0"/>
    <w:rPr>
      <w:rFonts w:ascii="Times New Roman" w:hAnsi="Times New Roman" w:eastAsia="宋体" w:cs="Times New Roman"/>
    </w:rPr>
    <w:tblPr>
      <w:tblStyle w:val="8"/>
      <w:tblCellMar>
        <w:top w:w="0" w:type="dxa"/>
        <w:left w:w="108" w:type="dxa"/>
        <w:bottom w:w="0" w:type="dxa"/>
        <w:right w:w="108" w:type="dxa"/>
      </w:tblCellMar>
    </w:tblPr>
  </w:style>
  <w:style w:type="paragraph" w:styleId="2">
    <w:name w:val="Body Text First Indent 2"/>
    <w:basedOn w:val="3"/>
    <w:uiPriority w:val="0"/>
    <w:pPr>
      <w:ind w:firstLine="200" w:firstLineChars="200"/>
    </w:pPr>
    <w:rPr>
      <w:rFonts w:ascii="Times New Roman" w:hAnsi="Times New Roman" w:eastAsia="宋体" w:cs="Times New Roman"/>
    </w:rPr>
  </w:style>
  <w:style w:type="paragraph" w:styleId="3">
    <w:name w:val="Body Text Indent"/>
    <w:basedOn w:val="1"/>
    <w:next w:val="4"/>
    <w:uiPriority w:val="0"/>
    <w:pPr>
      <w:spacing w:after="120"/>
      <w:ind w:left="200" w:leftChars="200"/>
    </w:pPr>
    <w:rPr>
      <w:rFonts w:ascii="Times New Roman" w:hAnsi="Times New Roman" w:eastAsia="宋体" w:cs="Times New Roman"/>
    </w:rPr>
  </w:style>
  <w:style w:type="paragraph" w:styleId="4">
    <w:name w:val="Body Text Indent 2"/>
    <w:basedOn w:val="1"/>
    <w:uiPriority w:val="0"/>
    <w:pPr>
      <w:spacing w:line="500" w:lineRule="exact"/>
      <w:ind w:firstLine="564"/>
    </w:pPr>
    <w:rPr>
      <w:rFonts w:ascii="Times New Roman" w:hAnsi="Times New Roman" w:eastAsia="宋体" w:cs="Times New Roman"/>
    </w:rPr>
  </w:style>
  <w:style w:type="paragraph" w:styleId="5">
    <w:name w:val="footer"/>
    <w:basedOn w:val="1"/>
    <w:uiPriority w:val="0"/>
    <w:pPr>
      <w:tabs>
        <w:tab w:val="center" w:pos="4153"/>
        <w:tab w:val="right" w:pos="8306"/>
      </w:tabs>
      <w:snapToGrid w:val="0"/>
      <w:jc w:val="left"/>
    </w:pPr>
    <w:rPr>
      <w:rFonts w:ascii="Times New Roman" w:hAnsi="Times New Roman" w:eastAsia="宋体" w:cs="Times New Roman"/>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7">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character" w:styleId="10">
    <w:name w:val="Strong"/>
    <w:basedOn w:val="9"/>
    <w:uiPriority w:val="0"/>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WPS_1531299466</cp:lastModifiedBy>
  <cp:lastPrinted>2022-01-11T03:09:19Z</cp:lastPrinted>
  <dcterms:modified xsi:type="dcterms:W3CDTF">2022-01-11T07:24:04Z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E3FAA76BADAB4C7482712867B44E09BC</vt:lpwstr>
  </property>
</Properties>
</file>